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F0A" w:rsidRPr="008B0AA6" w:rsidRDefault="00BC4F0A" w:rsidP="003674B3">
      <w:pPr>
        <w:autoSpaceDE w:val="0"/>
        <w:autoSpaceDN w:val="0"/>
        <w:adjustRightInd w:val="0"/>
        <w:spacing w:after="120" w:line="240" w:lineRule="auto"/>
        <w:ind w:left="720"/>
        <w:jc w:val="both"/>
        <w:rPr>
          <w:rFonts w:cs="Times New Roman"/>
          <w:b/>
          <w:szCs w:val="28"/>
        </w:rPr>
      </w:pPr>
      <w:bookmarkStart w:id="0" w:name="_GoBack"/>
      <w:bookmarkEnd w:id="0"/>
      <w:r w:rsidRPr="008B0AA6">
        <w:rPr>
          <w:rFonts w:cs="Times New Roman"/>
          <w:b/>
          <w:szCs w:val="28"/>
        </w:rPr>
        <w:t>1. Thành phần, số lượng hồ sơ:</w:t>
      </w:r>
    </w:p>
    <w:p w:rsidR="00BC4F0A" w:rsidRPr="00BC4F0A" w:rsidRDefault="00BC4F0A" w:rsidP="003674B3">
      <w:pPr>
        <w:autoSpaceDE w:val="0"/>
        <w:autoSpaceDN w:val="0"/>
        <w:adjustRightInd w:val="0"/>
        <w:spacing w:after="120" w:line="240" w:lineRule="auto"/>
        <w:ind w:firstLine="720"/>
        <w:jc w:val="both"/>
        <w:rPr>
          <w:rFonts w:cs="Times New Roman"/>
          <w:szCs w:val="28"/>
        </w:rPr>
      </w:pPr>
      <w:r w:rsidRPr="00BC4F0A">
        <w:rPr>
          <w:rFonts w:cs="Times New Roman"/>
          <w:szCs w:val="28"/>
        </w:rPr>
        <w:t>a) Thành phần hồ sơ:</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Pr>
          <w:rFonts w:cs="Times New Roman"/>
          <w:szCs w:val="28"/>
        </w:rPr>
        <w:t xml:space="preserve">- </w:t>
      </w:r>
      <w:r w:rsidRPr="003674B3">
        <w:rPr>
          <w:rFonts w:cs="Times New Roman"/>
          <w:szCs w:val="28"/>
        </w:rPr>
        <w:t>Giấy đề nghị đăng ký doanh nghiệp;</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Pr>
          <w:rFonts w:cs="Times New Roman"/>
          <w:szCs w:val="28"/>
        </w:rPr>
        <w:t xml:space="preserve">- </w:t>
      </w:r>
      <w:r w:rsidRPr="003674B3">
        <w:rPr>
          <w:rFonts w:cs="Times New Roman"/>
          <w:szCs w:val="28"/>
        </w:rPr>
        <w:t>Bản sao hợp lệ một trong các giấy tờ chứng thực cá nhân quy định tại Điều 10 Nghị định số 78/2015/NĐ-CP của chủ doanh nghiệp tư nhân (cụ thể: Đối với công dân Việt Nam: Thẻ căn cước công dân hoặc Chứng minh nhân dân hoặc Hộ chiếu Việt Nam còn hiệu lực; Đối với người nước ngoài: Hộ chiếu nước ngoài hoặc giấy tờ có giá trị thay thế hộ chiếu nước ngoài còn hiệu lực).</w:t>
      </w:r>
    </w:p>
    <w:p w:rsidR="00B92664" w:rsidRDefault="003674B3" w:rsidP="003674B3">
      <w:pPr>
        <w:autoSpaceDE w:val="0"/>
        <w:autoSpaceDN w:val="0"/>
        <w:adjustRightInd w:val="0"/>
        <w:spacing w:after="120" w:line="240" w:lineRule="auto"/>
        <w:ind w:firstLine="720"/>
        <w:jc w:val="both"/>
        <w:rPr>
          <w:rFonts w:cs="Times New Roman"/>
          <w:szCs w:val="28"/>
        </w:rPr>
      </w:pPr>
      <w:r>
        <w:rPr>
          <w:rFonts w:cs="Times New Roman"/>
          <w:szCs w:val="28"/>
        </w:rPr>
        <w:t xml:space="preserve">- </w:t>
      </w:r>
      <w:r w:rsidRPr="003674B3">
        <w:rPr>
          <w:rFonts w:cs="Times New Roman"/>
          <w:szCs w:val="28"/>
        </w:rPr>
        <w:t>Bản chính Giấy chứng nhận đăng ký hộ kinh doanh và bản sao hợp lệ Giấy chứng nhận đăng ký thuế trong trường hợp đăng ký thành lập doanh nghiệp trên cơ sở chuyển đổi từ hộ kinh doanh</w:t>
      </w:r>
      <w:r w:rsidR="00B92664">
        <w:rPr>
          <w:rFonts w:cs="Times New Roman"/>
          <w:szCs w:val="28"/>
        </w:rPr>
        <w:t>.</w:t>
      </w:r>
    </w:p>
    <w:p w:rsidR="00BC4F0A" w:rsidRPr="00BC4F0A" w:rsidRDefault="00BC4F0A" w:rsidP="003674B3">
      <w:pPr>
        <w:autoSpaceDE w:val="0"/>
        <w:autoSpaceDN w:val="0"/>
        <w:adjustRightInd w:val="0"/>
        <w:spacing w:after="120" w:line="240" w:lineRule="auto"/>
        <w:ind w:firstLine="720"/>
        <w:jc w:val="both"/>
        <w:rPr>
          <w:rFonts w:cs="Times New Roman"/>
          <w:szCs w:val="28"/>
        </w:rPr>
      </w:pPr>
      <w:r w:rsidRPr="00BC4F0A">
        <w:rPr>
          <w:rFonts w:cs="Times New Roman"/>
          <w:szCs w:val="28"/>
        </w:rPr>
        <w:t>b) Số lượng: 0</w:t>
      </w:r>
      <w:r w:rsidR="003674B3">
        <w:rPr>
          <w:rFonts w:cs="Times New Roman"/>
          <w:szCs w:val="28"/>
        </w:rPr>
        <w:t>1</w:t>
      </w:r>
      <w:r w:rsidRPr="00BC4F0A">
        <w:rPr>
          <w:rFonts w:cs="Times New Roman"/>
          <w:szCs w:val="28"/>
        </w:rPr>
        <w:t xml:space="preserve"> bộ.</w:t>
      </w:r>
    </w:p>
    <w:p w:rsidR="00BC4F0A" w:rsidRPr="008B0AA6" w:rsidRDefault="00BC4F0A" w:rsidP="003674B3">
      <w:pPr>
        <w:autoSpaceDE w:val="0"/>
        <w:autoSpaceDN w:val="0"/>
        <w:adjustRightInd w:val="0"/>
        <w:spacing w:after="120" w:line="240" w:lineRule="auto"/>
        <w:ind w:firstLine="720"/>
        <w:jc w:val="both"/>
        <w:rPr>
          <w:rFonts w:cs="Times New Roman"/>
          <w:b/>
          <w:szCs w:val="28"/>
        </w:rPr>
      </w:pPr>
      <w:r w:rsidRPr="008B0AA6">
        <w:rPr>
          <w:rFonts w:cs="Times New Roman"/>
          <w:b/>
          <w:szCs w:val="28"/>
        </w:rPr>
        <w:t>2. Trình tự thực hiện:</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Pr>
          <w:rFonts w:cs="Times New Roman"/>
          <w:szCs w:val="28"/>
        </w:rPr>
        <w:t>a)</w:t>
      </w:r>
      <w:r w:rsidRPr="003674B3">
        <w:rPr>
          <w:rFonts w:cs="Times New Roman"/>
          <w:szCs w:val="28"/>
        </w:rPr>
        <w:t xml:space="preserve"> Trường hợp đăng ký trực tiếp:</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Người thành lập doanh nghiệp hoặc người được ủy quyền thực hiện thủ tục đăng ký doanh nghiệp nộp hồ sơ đăng ký doanh nghiệp và thanh toán lệ phí đăng ký doanh nghiệp tại Bộ phận Đăng ký kinh doanh - Trung tâm phục vụ hành chính công tỉnh Lạng Sơn.</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Khi nhận hồ sơ, Phòng Đăng ký kinh doanh trao Giấy biên nhận. Trường hợp nhận đủ hồ sơ hợp lệ, Phòng Đăng ký kinh doanh cấp Giấy chứng nhận đăng ký doanh nghiệp.</w:t>
      </w:r>
    </w:p>
    <w:p w:rsid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Nếu từ chối cấp Giấy chứng nhận đăng ký doanh nghiệp thì Phòng Đăng ký kinh doanh sẽ thông báo cho người thành lập doanh nghiệp biết bằng văn bản.</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Trường hợp đăng ký qua mạng điện tử sử dụng chữ ký số công cộng:</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Người đại diện theo pháp luật kê khai thông tin, tải văn bản điện tử và ký số vào hồ sơ đăng ký điện tử theo quy trình trên Cổng thông tin quốc gia về đăng ký doanh nghiệp (https://dangkykinhdoanh.gov.vn).</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Sau khi hoàn thành việc gửi hồ sơ đăng ký, người đại diện theo pháp luật sẽ nhận được Giấy biên nhận hồ sơ đăng ký doanh nghiệp qua mạng điện tử.</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Trường hợp hồ sơ chưa hợp lệ, Phòng Đăng ký kinh doanh gửi thông báo qua mạng điện tử cho doanh nghiệp để yêu cầu sửa đổi, bổ sung hồ sơ.</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Trường hợp hồ sơ đủ điều kiện cấp Giấy chứng nhận đăng ký doanh nghiệp, Phòng Đăng ký kinh doanh gửi thông tin sang cơ quan thuế để tự động tạo mã số doanh nghiệp. Sau khi nhận được mã số doanh nghiệp từ cơ quan thuế, Phòng Đăng ký kinh doanh cấp Giấy chứng nhận đăng ký doanh nghiệp và thông báo cho doanh nghiệp về việc cấp Giấy chứng nhận đăng ký doanh nghiệp.</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Trường hợp đăng ký qua mạng điện tử sử dụng Tài khoản đăng ký kinh doanh:</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lastRenderedPageBreak/>
        <w:t>- Người đại diện theo pháp luật kê khai thông tin, tải văn bản điện tử của các giấy tờ chứng thực cá nhân tại Cổng thông tin quốc gia về đăng ký doanh nghiệp để được cấp Tài khoản đăng ký kinh doanh.</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Người đại diện theo pháp luật sử dụng Tài khoản đăng ký kinh doanh để kê khai thông tin, tải văn bản điện tử và xác thực hồ sơ đăng ký doanh nghiệp qua mạng điện tử theo quy trình trên Cổng thông tin quốc gia về đăng ký doanh nghiệp (https://dangkykinhdoanh.gov.vn).</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Sau khi hoàn thành việc gửi hồ sơ đăng ký, người thành lập doanh nghiệp sẽ nhận được Giấy biên nhận hồ sơ đăng ký doanh nghiệp qua mạng điện tử.</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Phòng Đăng ký kinh doanh có trách nhiệm xem xét, gửi thông báo qua mạng điện tử cho doanh nghiệp để yêu cầu sửa đổi, bổ sung hồ sơ trong trường hợp hồ sơ chưa hợp lệ. Khi hồ sơ đã đủ điều kiện cấp Giấy chứng nhận đăng ký doanh nghiệp, Phòng Đăng ký kinh doanh gửi thông tin sang cơ quan thuế để tạo mã số doanh nghiệp. Sau khi nhận được mã số doanh nghiệp từ cơ quan thuế, Phòng Đăng ký kinh doanh thông báo qua mạng điện tử cho doanh nghiệp về việc cấp Giấy chứng nhận đăng ký doanh nghiệp.</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Sau khi nhận được thông báo về việc cấp Giấy chứng nhận đăng ký doanh nghiệp, người đại diện theo pháp luật nộp một bộ hồ sơ đăng ký doanh nghiệp bằng bản giấy kèm theo Giấy biên nhận hồ sơ đăng ký doanh nghiệp qua mạng điện tử đến Phòng Đăng ký kinh doanh. Người đại diện theo pháp luật có thể nộp trực tiếp hồ sơ đăng ký doanh nghiệp bằng bản giấy và Giấy biên nhận hồ sơ đăng ký doanh nghiệp qua mạng điện tử tại Phòng Đăng ký kinh doanh hoặc nộp qua đường bưu điện.</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Sau khi nhận được hồ sơ bằng bản giấy, Phòng Đăng ký kinh doanh đối chiếu đầu mục hồ sơ với đầu mục hồ sơ doanh nghiệp đã gửi qua mạng điện tử và trao Giấy chứng nhận đăng ký doanh nghiệp cho doanh nghiệp nếu nội dung đối chiếu thống nhất.</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Nếu quá thời hạn 30 ngày, kể từ ngày gửi thông báo về việc cấp Giấy chứng nhận đăng ký doanh nghiệp mà Phòng Đăng ký kinh doanh không nhận được hồ sơ bằng bản giấy thì hồ sơ đăng ký điện tử của doanh nghiệp không còn hiệu lực.</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Người đại diện theo pháp luật chịu trách nhiệm về tính đầy đủ và chính xác của bộ hồ sơ nộp bằng bản giấy so với bộ hồ sơ được gửi qua mạng điện tử. Trường hợp bộ hồ sơ nộp bằng bản giấy không chính xác so với bộ hồ sơ được gửi qua mạng điện tử mà người nộp hồ sơ không thông báo với Phòng Đăng ký kinh doanh tại thời điểm nộp hồ sơ bằng bản giấy thì được coi là giả mạo hồ sơ và sẽ bị xử lý theo quy định tại Khoản 1 Điều 63 Nghị định số 78/2015/NĐ-CP.</w:t>
      </w:r>
    </w:p>
    <w:p w:rsidR="00B92664" w:rsidRDefault="00BC4F0A" w:rsidP="003674B3">
      <w:pPr>
        <w:autoSpaceDE w:val="0"/>
        <w:autoSpaceDN w:val="0"/>
        <w:adjustRightInd w:val="0"/>
        <w:spacing w:after="120" w:line="240" w:lineRule="auto"/>
        <w:ind w:firstLine="720"/>
        <w:jc w:val="both"/>
        <w:rPr>
          <w:rFonts w:cs="Times New Roman"/>
          <w:szCs w:val="28"/>
        </w:rPr>
      </w:pPr>
      <w:r w:rsidRPr="008B0AA6">
        <w:rPr>
          <w:rFonts w:cs="Times New Roman"/>
          <w:b/>
          <w:szCs w:val="28"/>
        </w:rPr>
        <w:t>3. Thời gian giải quyết:</w:t>
      </w:r>
      <w:r w:rsidRPr="00BC4F0A">
        <w:rPr>
          <w:rFonts w:cs="Times New Roman"/>
          <w:szCs w:val="28"/>
        </w:rPr>
        <w:t xml:space="preserve"> </w:t>
      </w:r>
      <w:r w:rsidR="003674B3" w:rsidRPr="003674B3">
        <w:rPr>
          <w:rFonts w:cs="Times New Roman"/>
          <w:szCs w:val="28"/>
        </w:rPr>
        <w:t>Trong thời hạn 03 ngày làm việc kể từ ngày nhận được hồ sơ hợp  lệ</w:t>
      </w:r>
    </w:p>
    <w:p w:rsidR="00B92664" w:rsidRDefault="00BC4F0A" w:rsidP="003674B3">
      <w:pPr>
        <w:autoSpaceDE w:val="0"/>
        <w:autoSpaceDN w:val="0"/>
        <w:adjustRightInd w:val="0"/>
        <w:spacing w:after="120" w:line="240" w:lineRule="auto"/>
        <w:ind w:firstLine="720"/>
        <w:jc w:val="both"/>
        <w:rPr>
          <w:rFonts w:cs="Times New Roman"/>
          <w:szCs w:val="28"/>
        </w:rPr>
      </w:pPr>
      <w:r w:rsidRPr="008B0AA6">
        <w:rPr>
          <w:rFonts w:cs="Times New Roman"/>
          <w:b/>
          <w:szCs w:val="28"/>
        </w:rPr>
        <w:t>4. Kết quả:</w:t>
      </w:r>
      <w:r w:rsidRPr="00BC4F0A">
        <w:rPr>
          <w:rFonts w:cs="Times New Roman"/>
          <w:szCs w:val="28"/>
        </w:rPr>
        <w:t xml:space="preserve"> </w:t>
      </w:r>
      <w:r w:rsidR="003674B3" w:rsidRPr="003674B3">
        <w:rPr>
          <w:rFonts w:cs="Times New Roman"/>
          <w:szCs w:val="28"/>
        </w:rPr>
        <w:t>Giấy chứng nhận đăng ký doanh nghiệp/Thông báo về việc sửa đổi, bổ sung hồ sơ đăng ký doanh nghiệp.</w:t>
      </w:r>
    </w:p>
    <w:p w:rsidR="003674B3" w:rsidRPr="008B0AA6" w:rsidRDefault="00BC4F0A" w:rsidP="003674B3">
      <w:pPr>
        <w:autoSpaceDE w:val="0"/>
        <w:autoSpaceDN w:val="0"/>
        <w:adjustRightInd w:val="0"/>
        <w:spacing w:after="120" w:line="240" w:lineRule="auto"/>
        <w:ind w:firstLine="720"/>
        <w:jc w:val="both"/>
        <w:rPr>
          <w:rFonts w:cs="Times New Roman"/>
          <w:b/>
          <w:szCs w:val="28"/>
        </w:rPr>
      </w:pPr>
      <w:r w:rsidRPr="008B0AA6">
        <w:rPr>
          <w:rFonts w:cs="Times New Roman"/>
          <w:b/>
          <w:szCs w:val="28"/>
        </w:rPr>
        <w:lastRenderedPageBreak/>
        <w:t xml:space="preserve">5. Phí, lệ phí: </w:t>
      </w:r>
    </w:p>
    <w:p w:rsid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Phí công bố nội dung đăng ký doanh nghiệp: 100.000 đồng/lần</w:t>
      </w:r>
      <w:r>
        <w:rPr>
          <w:rFonts w:cs="Times New Roman"/>
          <w:szCs w:val="28"/>
        </w:rPr>
        <w:t>.</w:t>
      </w:r>
    </w:p>
    <w:p w:rsidR="003674B3" w:rsidRP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Lệ phí đăng ký doanh nghiệp: 50.000 đồng/lần.</w:t>
      </w:r>
    </w:p>
    <w:p w:rsidR="003674B3" w:rsidRDefault="003674B3" w:rsidP="003674B3">
      <w:pPr>
        <w:autoSpaceDE w:val="0"/>
        <w:autoSpaceDN w:val="0"/>
        <w:adjustRightInd w:val="0"/>
        <w:spacing w:after="120" w:line="240" w:lineRule="auto"/>
        <w:ind w:firstLine="720"/>
        <w:jc w:val="both"/>
        <w:rPr>
          <w:rFonts w:cs="Times New Roman"/>
          <w:szCs w:val="28"/>
        </w:rPr>
      </w:pPr>
      <w:r w:rsidRPr="003674B3">
        <w:rPr>
          <w:rFonts w:cs="Times New Roman"/>
          <w:szCs w:val="28"/>
        </w:rPr>
        <w:t>- Miễn lệ phí đối với trường hợp đăng ký qua mạng điện tử, đăng ký thành lập trên cơ sở chuyển đổi từ hộ kinh doanh</w:t>
      </w:r>
      <w:r>
        <w:rPr>
          <w:rFonts w:cs="Times New Roman"/>
          <w:szCs w:val="28"/>
        </w:rPr>
        <w:t>.</w:t>
      </w:r>
    </w:p>
    <w:p w:rsidR="003674B3" w:rsidRDefault="003674B3" w:rsidP="003674B3"/>
    <w:p w:rsidR="003674B3" w:rsidRDefault="003674B3" w:rsidP="003674B3">
      <w:pPr>
        <w:autoSpaceDE w:val="0"/>
        <w:autoSpaceDN w:val="0"/>
        <w:adjustRightInd w:val="0"/>
        <w:spacing w:after="120" w:line="240" w:lineRule="auto"/>
        <w:ind w:firstLine="720"/>
        <w:rPr>
          <w:rFonts w:cs="Times New Roman"/>
          <w:szCs w:val="28"/>
        </w:rPr>
      </w:pPr>
    </w:p>
    <w:sectPr w:rsidR="003674B3"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67544D"/>
    <w:multiLevelType w:val="hybridMultilevel"/>
    <w:tmpl w:val="B0F29FC2"/>
    <w:lvl w:ilvl="0" w:tplc="1BBEA09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8CD3081"/>
    <w:multiLevelType w:val="hybridMultilevel"/>
    <w:tmpl w:val="72128CE8"/>
    <w:lvl w:ilvl="0" w:tplc="BD1C66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E7E4068"/>
    <w:multiLevelType w:val="hybridMultilevel"/>
    <w:tmpl w:val="F528ADEE"/>
    <w:lvl w:ilvl="0" w:tplc="26C808A6">
      <w:start w:val="1"/>
      <w:numFmt w:val="lowerLetter"/>
      <w:lvlText w:val="%1)"/>
      <w:lvlJc w:val="left"/>
      <w:pPr>
        <w:ind w:left="361" w:hanging="243"/>
      </w:pPr>
      <w:rPr>
        <w:rFonts w:ascii="Times New Roman" w:eastAsia="Tahoma" w:hAnsi="Times New Roman" w:cs="Times New Roman" w:hint="default"/>
        <w:color w:val="auto"/>
        <w:spacing w:val="-6"/>
        <w:w w:val="78"/>
        <w:sz w:val="28"/>
        <w:szCs w:val="28"/>
        <w:lang w:val="vi" w:eastAsia="en-US" w:bidi="ar-SA"/>
      </w:rPr>
    </w:lvl>
    <w:lvl w:ilvl="1" w:tplc="73668CD2">
      <w:numFmt w:val="bullet"/>
      <w:lvlText w:val="•"/>
      <w:lvlJc w:val="left"/>
      <w:pPr>
        <w:ind w:left="1141" w:hanging="243"/>
      </w:pPr>
      <w:rPr>
        <w:rFonts w:hint="default"/>
        <w:lang w:val="vi" w:eastAsia="en-US" w:bidi="ar-SA"/>
      </w:rPr>
    </w:lvl>
    <w:lvl w:ilvl="2" w:tplc="CC54357A">
      <w:numFmt w:val="bullet"/>
      <w:lvlText w:val="•"/>
      <w:lvlJc w:val="left"/>
      <w:pPr>
        <w:ind w:left="1922" w:hanging="243"/>
      </w:pPr>
      <w:rPr>
        <w:rFonts w:hint="default"/>
        <w:lang w:val="vi" w:eastAsia="en-US" w:bidi="ar-SA"/>
      </w:rPr>
    </w:lvl>
    <w:lvl w:ilvl="3" w:tplc="EE1668F4">
      <w:numFmt w:val="bullet"/>
      <w:lvlText w:val="•"/>
      <w:lvlJc w:val="left"/>
      <w:pPr>
        <w:ind w:left="2703" w:hanging="243"/>
      </w:pPr>
      <w:rPr>
        <w:rFonts w:hint="default"/>
        <w:lang w:val="vi" w:eastAsia="en-US" w:bidi="ar-SA"/>
      </w:rPr>
    </w:lvl>
    <w:lvl w:ilvl="4" w:tplc="BB286792">
      <w:numFmt w:val="bullet"/>
      <w:lvlText w:val="•"/>
      <w:lvlJc w:val="left"/>
      <w:pPr>
        <w:ind w:left="3484" w:hanging="243"/>
      </w:pPr>
      <w:rPr>
        <w:rFonts w:hint="default"/>
        <w:lang w:val="vi" w:eastAsia="en-US" w:bidi="ar-SA"/>
      </w:rPr>
    </w:lvl>
    <w:lvl w:ilvl="5" w:tplc="E5F456A8">
      <w:numFmt w:val="bullet"/>
      <w:lvlText w:val="•"/>
      <w:lvlJc w:val="left"/>
      <w:pPr>
        <w:ind w:left="4265" w:hanging="243"/>
      </w:pPr>
      <w:rPr>
        <w:rFonts w:hint="default"/>
        <w:lang w:val="vi" w:eastAsia="en-US" w:bidi="ar-SA"/>
      </w:rPr>
    </w:lvl>
    <w:lvl w:ilvl="6" w:tplc="C0B2222A">
      <w:numFmt w:val="bullet"/>
      <w:lvlText w:val="•"/>
      <w:lvlJc w:val="left"/>
      <w:pPr>
        <w:ind w:left="5046" w:hanging="243"/>
      </w:pPr>
      <w:rPr>
        <w:rFonts w:hint="default"/>
        <w:lang w:val="vi" w:eastAsia="en-US" w:bidi="ar-SA"/>
      </w:rPr>
    </w:lvl>
    <w:lvl w:ilvl="7" w:tplc="130CF73A">
      <w:numFmt w:val="bullet"/>
      <w:lvlText w:val="•"/>
      <w:lvlJc w:val="left"/>
      <w:pPr>
        <w:ind w:left="5827" w:hanging="243"/>
      </w:pPr>
      <w:rPr>
        <w:rFonts w:hint="default"/>
        <w:lang w:val="vi" w:eastAsia="en-US" w:bidi="ar-SA"/>
      </w:rPr>
    </w:lvl>
    <w:lvl w:ilvl="8" w:tplc="FB0A6DAA">
      <w:numFmt w:val="bullet"/>
      <w:lvlText w:val="•"/>
      <w:lvlJc w:val="left"/>
      <w:pPr>
        <w:ind w:left="6608" w:hanging="243"/>
      </w:pPr>
      <w:rPr>
        <w:rFonts w:hint="default"/>
        <w:lang w:val="vi" w:eastAsia="en-US" w:bidi="ar-S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0E"/>
    <w:rsid w:val="00037897"/>
    <w:rsid w:val="000A0EFD"/>
    <w:rsid w:val="000D64CB"/>
    <w:rsid w:val="001356A4"/>
    <w:rsid w:val="00145D8F"/>
    <w:rsid w:val="00163669"/>
    <w:rsid w:val="001B5869"/>
    <w:rsid w:val="001B6AE5"/>
    <w:rsid w:val="001F0E88"/>
    <w:rsid w:val="0026122B"/>
    <w:rsid w:val="00280CC2"/>
    <w:rsid w:val="002B4197"/>
    <w:rsid w:val="002B6D22"/>
    <w:rsid w:val="00353C09"/>
    <w:rsid w:val="0036091F"/>
    <w:rsid w:val="003674B3"/>
    <w:rsid w:val="00383057"/>
    <w:rsid w:val="003A2006"/>
    <w:rsid w:val="003E533D"/>
    <w:rsid w:val="004579CE"/>
    <w:rsid w:val="0047503C"/>
    <w:rsid w:val="004A2004"/>
    <w:rsid w:val="004F462A"/>
    <w:rsid w:val="005055E5"/>
    <w:rsid w:val="005545E4"/>
    <w:rsid w:val="0055659A"/>
    <w:rsid w:val="0059406A"/>
    <w:rsid w:val="005D40BA"/>
    <w:rsid w:val="005F0133"/>
    <w:rsid w:val="0065215C"/>
    <w:rsid w:val="0065645D"/>
    <w:rsid w:val="0068210F"/>
    <w:rsid w:val="006B4079"/>
    <w:rsid w:val="006F57BA"/>
    <w:rsid w:val="007125ED"/>
    <w:rsid w:val="00723A29"/>
    <w:rsid w:val="007A25AE"/>
    <w:rsid w:val="00822CC2"/>
    <w:rsid w:val="008B0AA6"/>
    <w:rsid w:val="008C7697"/>
    <w:rsid w:val="00907D1F"/>
    <w:rsid w:val="00935BBF"/>
    <w:rsid w:val="0094325A"/>
    <w:rsid w:val="0096699D"/>
    <w:rsid w:val="00994398"/>
    <w:rsid w:val="009B7417"/>
    <w:rsid w:val="009D63AB"/>
    <w:rsid w:val="00A82510"/>
    <w:rsid w:val="00B8479D"/>
    <w:rsid w:val="00B92664"/>
    <w:rsid w:val="00BA27D4"/>
    <w:rsid w:val="00BC4F0A"/>
    <w:rsid w:val="00C03ED6"/>
    <w:rsid w:val="00C34DEA"/>
    <w:rsid w:val="00C5441D"/>
    <w:rsid w:val="00D03A0E"/>
    <w:rsid w:val="00D070BA"/>
    <w:rsid w:val="00D93E99"/>
    <w:rsid w:val="00F02FB9"/>
    <w:rsid w:val="00F53C4D"/>
    <w:rsid w:val="00F73157"/>
    <w:rsid w:val="00FD4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0AB2C-512D-4F54-8241-7541EE97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A20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character" w:styleId="Hyperlink">
    <w:name w:val="Hyperlink"/>
    <w:basedOn w:val="DefaultParagraphFont"/>
    <w:uiPriority w:val="99"/>
    <w:semiHidden/>
    <w:unhideWhenUsed/>
    <w:rsid w:val="001B6AE5"/>
    <w:rPr>
      <w:color w:val="0000FF"/>
      <w:u w:val="single"/>
    </w:rPr>
  </w:style>
  <w:style w:type="character" w:customStyle="1" w:styleId="Heading1Char">
    <w:name w:val="Heading 1 Char"/>
    <w:basedOn w:val="DefaultParagraphFont"/>
    <w:link w:val="Heading1"/>
    <w:uiPriority w:val="9"/>
    <w:rsid w:val="003A2006"/>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
    <w:uiPriority w:val="1"/>
    <w:qFormat/>
    <w:rsid w:val="00C34DEA"/>
    <w:pPr>
      <w:widowControl w:val="0"/>
      <w:autoSpaceDE w:val="0"/>
      <w:autoSpaceDN w:val="0"/>
      <w:spacing w:after="0" w:line="240" w:lineRule="auto"/>
    </w:pPr>
    <w:rPr>
      <w:rFonts w:ascii="Tahoma" w:eastAsia="Tahoma" w:hAnsi="Tahoma" w:cs="Tahoma"/>
      <w:sz w:val="22"/>
      <w:lang w:val="vi"/>
    </w:rPr>
  </w:style>
  <w:style w:type="paragraph" w:styleId="BalloonText">
    <w:name w:val="Balloon Text"/>
    <w:basedOn w:val="Normal"/>
    <w:link w:val="BalloonTextChar"/>
    <w:uiPriority w:val="99"/>
    <w:semiHidden/>
    <w:unhideWhenUsed/>
    <w:rsid w:val="003609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91F"/>
    <w:rPr>
      <w:rFonts w:ascii="Segoe UI" w:hAnsi="Segoe UI" w:cs="Segoe UI"/>
      <w:sz w:val="18"/>
      <w:szCs w:val="18"/>
    </w:rPr>
  </w:style>
  <w:style w:type="paragraph" w:styleId="FootnoteText">
    <w:name w:val="footnote text"/>
    <w:basedOn w:val="Normal"/>
    <w:link w:val="FootnoteTextChar"/>
    <w:semiHidden/>
    <w:unhideWhenUsed/>
    <w:rsid w:val="003674B3"/>
    <w:pPr>
      <w:spacing w:before="120" w:after="0" w:line="360" w:lineRule="exact"/>
      <w:jc w:val="center"/>
    </w:pPr>
    <w:rPr>
      <w:rFonts w:ascii="Calibri" w:eastAsia="Courier New" w:hAnsi="Calibri" w:cs="Courier New"/>
      <w:sz w:val="20"/>
      <w:szCs w:val="20"/>
      <w:lang w:val="x-none" w:eastAsia="x-none"/>
    </w:rPr>
  </w:style>
  <w:style w:type="character" w:customStyle="1" w:styleId="FootnoteTextChar">
    <w:name w:val="Footnote Text Char"/>
    <w:basedOn w:val="DefaultParagraphFont"/>
    <w:link w:val="FootnoteText"/>
    <w:semiHidden/>
    <w:rsid w:val="003674B3"/>
    <w:rPr>
      <w:rFonts w:ascii="Calibri" w:eastAsia="Courier New" w:hAnsi="Calibri" w:cs="Courier New"/>
      <w:sz w:val="20"/>
      <w:szCs w:val="20"/>
      <w:lang w:val="x-none" w:eastAsia="x-none"/>
    </w:rPr>
  </w:style>
  <w:style w:type="character" w:styleId="FootnoteReference">
    <w:name w:val="footnote reference"/>
    <w:uiPriority w:val="99"/>
    <w:semiHidden/>
    <w:unhideWhenUsed/>
    <w:rsid w:val="003674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21443">
      <w:bodyDiv w:val="1"/>
      <w:marLeft w:val="0"/>
      <w:marRight w:val="0"/>
      <w:marTop w:val="0"/>
      <w:marBottom w:val="0"/>
      <w:divBdr>
        <w:top w:val="none" w:sz="0" w:space="0" w:color="auto"/>
        <w:left w:val="none" w:sz="0" w:space="0" w:color="auto"/>
        <w:bottom w:val="none" w:sz="0" w:space="0" w:color="auto"/>
        <w:right w:val="none" w:sz="0" w:space="0" w:color="auto"/>
      </w:divBdr>
    </w:div>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371854115">
      <w:bodyDiv w:val="1"/>
      <w:marLeft w:val="0"/>
      <w:marRight w:val="0"/>
      <w:marTop w:val="0"/>
      <w:marBottom w:val="0"/>
      <w:divBdr>
        <w:top w:val="none" w:sz="0" w:space="0" w:color="auto"/>
        <w:left w:val="none" w:sz="0" w:space="0" w:color="auto"/>
        <w:bottom w:val="none" w:sz="0" w:space="0" w:color="auto"/>
        <w:right w:val="none" w:sz="0" w:space="0" w:color="auto"/>
      </w:divBdr>
    </w:div>
    <w:div w:id="379402827">
      <w:bodyDiv w:val="1"/>
      <w:marLeft w:val="0"/>
      <w:marRight w:val="0"/>
      <w:marTop w:val="0"/>
      <w:marBottom w:val="0"/>
      <w:divBdr>
        <w:top w:val="none" w:sz="0" w:space="0" w:color="auto"/>
        <w:left w:val="none" w:sz="0" w:space="0" w:color="auto"/>
        <w:bottom w:val="none" w:sz="0" w:space="0" w:color="auto"/>
        <w:right w:val="none" w:sz="0" w:space="0" w:color="auto"/>
      </w:divBdr>
    </w:div>
    <w:div w:id="390734185">
      <w:bodyDiv w:val="1"/>
      <w:marLeft w:val="0"/>
      <w:marRight w:val="0"/>
      <w:marTop w:val="0"/>
      <w:marBottom w:val="0"/>
      <w:divBdr>
        <w:top w:val="none" w:sz="0" w:space="0" w:color="auto"/>
        <w:left w:val="none" w:sz="0" w:space="0" w:color="auto"/>
        <w:bottom w:val="none" w:sz="0" w:space="0" w:color="auto"/>
        <w:right w:val="none" w:sz="0" w:space="0" w:color="auto"/>
      </w:divBdr>
    </w:div>
    <w:div w:id="482703789">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754129747">
      <w:bodyDiv w:val="1"/>
      <w:marLeft w:val="0"/>
      <w:marRight w:val="0"/>
      <w:marTop w:val="0"/>
      <w:marBottom w:val="0"/>
      <w:divBdr>
        <w:top w:val="none" w:sz="0" w:space="0" w:color="auto"/>
        <w:left w:val="none" w:sz="0" w:space="0" w:color="auto"/>
        <w:bottom w:val="none" w:sz="0" w:space="0" w:color="auto"/>
        <w:right w:val="none" w:sz="0" w:space="0" w:color="auto"/>
      </w:divBdr>
    </w:div>
    <w:div w:id="789394980">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64291406">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909458861">
      <w:bodyDiv w:val="1"/>
      <w:marLeft w:val="0"/>
      <w:marRight w:val="0"/>
      <w:marTop w:val="0"/>
      <w:marBottom w:val="0"/>
      <w:divBdr>
        <w:top w:val="none" w:sz="0" w:space="0" w:color="auto"/>
        <w:left w:val="none" w:sz="0" w:space="0" w:color="auto"/>
        <w:bottom w:val="none" w:sz="0" w:space="0" w:color="auto"/>
        <w:right w:val="none" w:sz="0" w:space="0" w:color="auto"/>
      </w:divBdr>
    </w:div>
    <w:div w:id="988481259">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14977948">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59817855">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00777103">
      <w:bodyDiv w:val="1"/>
      <w:marLeft w:val="0"/>
      <w:marRight w:val="0"/>
      <w:marTop w:val="0"/>
      <w:marBottom w:val="0"/>
      <w:divBdr>
        <w:top w:val="none" w:sz="0" w:space="0" w:color="auto"/>
        <w:left w:val="none" w:sz="0" w:space="0" w:color="auto"/>
        <w:bottom w:val="none" w:sz="0" w:space="0" w:color="auto"/>
        <w:right w:val="none" w:sz="0" w:space="0" w:color="auto"/>
      </w:divBdr>
      <w:divsChild>
        <w:div w:id="884607888">
          <w:marLeft w:val="0"/>
          <w:marRight w:val="0"/>
          <w:marTop w:val="0"/>
          <w:marBottom w:val="30"/>
          <w:divBdr>
            <w:top w:val="none" w:sz="0" w:space="0" w:color="auto"/>
            <w:left w:val="none" w:sz="0" w:space="0" w:color="auto"/>
            <w:bottom w:val="none" w:sz="0" w:space="0" w:color="auto"/>
            <w:right w:val="none" w:sz="0" w:space="0" w:color="auto"/>
          </w:divBdr>
        </w:div>
        <w:div w:id="448823205">
          <w:marLeft w:val="0"/>
          <w:marRight w:val="0"/>
          <w:marTop w:val="0"/>
          <w:marBottom w:val="30"/>
          <w:divBdr>
            <w:top w:val="none" w:sz="0" w:space="0" w:color="auto"/>
            <w:left w:val="none" w:sz="0" w:space="0" w:color="auto"/>
            <w:bottom w:val="none" w:sz="0" w:space="0" w:color="auto"/>
            <w:right w:val="none" w:sz="0" w:space="0" w:color="auto"/>
          </w:divBdr>
        </w:div>
        <w:div w:id="311451490">
          <w:marLeft w:val="0"/>
          <w:marRight w:val="0"/>
          <w:marTop w:val="0"/>
          <w:marBottom w:val="30"/>
          <w:divBdr>
            <w:top w:val="none" w:sz="0" w:space="0" w:color="auto"/>
            <w:left w:val="none" w:sz="0" w:space="0" w:color="auto"/>
            <w:bottom w:val="none" w:sz="0" w:space="0" w:color="auto"/>
            <w:right w:val="none" w:sz="0" w:space="0" w:color="auto"/>
          </w:divBdr>
        </w:div>
      </w:divsChild>
    </w:div>
    <w:div w:id="1514758996">
      <w:bodyDiv w:val="1"/>
      <w:marLeft w:val="0"/>
      <w:marRight w:val="0"/>
      <w:marTop w:val="0"/>
      <w:marBottom w:val="0"/>
      <w:divBdr>
        <w:top w:val="none" w:sz="0" w:space="0" w:color="auto"/>
        <w:left w:val="none" w:sz="0" w:space="0" w:color="auto"/>
        <w:bottom w:val="none" w:sz="0" w:space="0" w:color="auto"/>
        <w:right w:val="none" w:sz="0" w:space="0" w:color="auto"/>
      </w:divBdr>
    </w:div>
    <w:div w:id="1518077967">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45575938">
      <w:bodyDiv w:val="1"/>
      <w:marLeft w:val="0"/>
      <w:marRight w:val="0"/>
      <w:marTop w:val="0"/>
      <w:marBottom w:val="0"/>
      <w:divBdr>
        <w:top w:val="none" w:sz="0" w:space="0" w:color="auto"/>
        <w:left w:val="none" w:sz="0" w:space="0" w:color="auto"/>
        <w:bottom w:val="none" w:sz="0" w:space="0" w:color="auto"/>
        <w:right w:val="none" w:sz="0" w:space="0" w:color="auto"/>
      </w:divBdr>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39858591">
      <w:bodyDiv w:val="1"/>
      <w:marLeft w:val="0"/>
      <w:marRight w:val="0"/>
      <w:marTop w:val="0"/>
      <w:marBottom w:val="0"/>
      <w:divBdr>
        <w:top w:val="none" w:sz="0" w:space="0" w:color="auto"/>
        <w:left w:val="none" w:sz="0" w:space="0" w:color="auto"/>
        <w:bottom w:val="none" w:sz="0" w:space="0" w:color="auto"/>
        <w:right w:val="none" w:sz="0" w:space="0" w:color="auto"/>
      </w:divBdr>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2440">
      <w:bodyDiv w:val="1"/>
      <w:marLeft w:val="0"/>
      <w:marRight w:val="0"/>
      <w:marTop w:val="0"/>
      <w:marBottom w:val="0"/>
      <w:divBdr>
        <w:top w:val="none" w:sz="0" w:space="0" w:color="auto"/>
        <w:left w:val="none" w:sz="0" w:space="0" w:color="auto"/>
        <w:bottom w:val="none" w:sz="0" w:space="0" w:color="auto"/>
        <w:right w:val="none" w:sz="0" w:space="0" w:color="auto"/>
      </w:divBdr>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24545879">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80500467">
      <w:bodyDiv w:val="1"/>
      <w:marLeft w:val="0"/>
      <w:marRight w:val="0"/>
      <w:marTop w:val="0"/>
      <w:marBottom w:val="0"/>
      <w:divBdr>
        <w:top w:val="none" w:sz="0" w:space="0" w:color="auto"/>
        <w:left w:val="none" w:sz="0" w:space="0" w:color="auto"/>
        <w:bottom w:val="none" w:sz="0" w:space="0" w:color="auto"/>
        <w:right w:val="none" w:sz="0" w:space="0" w:color="auto"/>
      </w:divBdr>
      <w:divsChild>
        <w:div w:id="445734205">
          <w:marLeft w:val="0"/>
          <w:marRight w:val="0"/>
          <w:marTop w:val="0"/>
          <w:marBottom w:val="30"/>
          <w:divBdr>
            <w:top w:val="none" w:sz="0" w:space="0" w:color="auto"/>
            <w:left w:val="none" w:sz="0" w:space="0" w:color="auto"/>
            <w:bottom w:val="none" w:sz="0" w:space="0" w:color="auto"/>
            <w:right w:val="none" w:sz="0" w:space="0" w:color="auto"/>
          </w:divBdr>
        </w:div>
        <w:div w:id="1605770822">
          <w:marLeft w:val="0"/>
          <w:marRight w:val="0"/>
          <w:marTop w:val="0"/>
          <w:marBottom w:val="30"/>
          <w:divBdr>
            <w:top w:val="none" w:sz="0" w:space="0" w:color="auto"/>
            <w:left w:val="none" w:sz="0" w:space="0" w:color="auto"/>
            <w:bottom w:val="none" w:sz="0" w:space="0" w:color="auto"/>
            <w:right w:val="none" w:sz="0" w:space="0" w:color="auto"/>
          </w:divBdr>
        </w:div>
        <w:div w:id="842277499">
          <w:marLeft w:val="0"/>
          <w:marRight w:val="0"/>
          <w:marTop w:val="0"/>
          <w:marBottom w:val="30"/>
          <w:divBdr>
            <w:top w:val="none" w:sz="0" w:space="0" w:color="auto"/>
            <w:left w:val="none" w:sz="0" w:space="0" w:color="auto"/>
            <w:bottom w:val="none" w:sz="0" w:space="0" w:color="auto"/>
            <w:right w:val="none" w:sz="0" w:space="0" w:color="auto"/>
          </w:divBdr>
        </w:div>
        <w:div w:id="111830932">
          <w:marLeft w:val="0"/>
          <w:marRight w:val="0"/>
          <w:marTop w:val="0"/>
          <w:marBottom w:val="30"/>
          <w:divBdr>
            <w:top w:val="none" w:sz="0" w:space="0" w:color="auto"/>
            <w:left w:val="none" w:sz="0" w:space="0" w:color="auto"/>
            <w:bottom w:val="none" w:sz="0" w:space="0" w:color="auto"/>
            <w:right w:val="none" w:sz="0" w:space="0" w:color="auto"/>
          </w:divBdr>
        </w:div>
      </w:divsChild>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6945699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cp:lastPrinted>2022-03-20T13:24:00Z</cp:lastPrinted>
  <dcterms:created xsi:type="dcterms:W3CDTF">2022-03-28T10:47:00Z</dcterms:created>
  <dcterms:modified xsi:type="dcterms:W3CDTF">2022-03-28T10:48:00Z</dcterms:modified>
</cp:coreProperties>
</file>